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9CDD" w14:textId="5D032B64" w:rsidR="00B74FDC" w:rsidRPr="00D91B7E" w:rsidRDefault="00B74FDC" w:rsidP="00B74FDC">
      <w:pPr>
        <w:spacing w:line="240" w:lineRule="auto"/>
        <w:jc w:val="center"/>
        <w:rPr>
          <w:rFonts w:ascii="Nikosh" w:hAnsi="Nikosh" w:cs="Nikosh"/>
          <w:b/>
          <w:bCs/>
          <w:sz w:val="26"/>
          <w:szCs w:val="26"/>
        </w:rPr>
      </w:pPr>
      <w:r w:rsidRPr="00D91B7E">
        <w:rPr>
          <w:rFonts w:ascii="Nikosh" w:hAnsi="Nikosh" w:cs="Nikosh"/>
          <w:b/>
          <w:bCs/>
          <w:sz w:val="26"/>
          <w:szCs w:val="26"/>
          <w:cs/>
          <w:lang w:bidi="bn-IN"/>
        </w:rPr>
        <w:t>গণপ্রজাতন্ত্রী বাংলাদেশ সরকার</w:t>
      </w:r>
    </w:p>
    <w:p w14:paraId="54067D9C" w14:textId="77777777" w:rsidR="00B74FDC" w:rsidRPr="00D91B7E" w:rsidRDefault="00B74FDC" w:rsidP="00B74FDC">
      <w:pPr>
        <w:spacing w:line="240" w:lineRule="auto"/>
        <w:jc w:val="center"/>
        <w:rPr>
          <w:rFonts w:ascii="Nikosh" w:hAnsi="Nikosh" w:cs="Nikosh"/>
          <w:sz w:val="26"/>
          <w:szCs w:val="26"/>
        </w:rPr>
      </w:pPr>
      <w:r w:rsidRPr="00D91B7E">
        <w:rPr>
          <w:rFonts w:ascii="Nikosh" w:hAnsi="Nikosh" w:cs="Nikosh"/>
          <w:sz w:val="26"/>
          <w:szCs w:val="26"/>
          <w:cs/>
          <w:lang w:bidi="bn-IN"/>
        </w:rPr>
        <w:t>অর্থ মন্ত্রণালয়</w:t>
      </w:r>
    </w:p>
    <w:p w14:paraId="180DB3C6" w14:textId="77777777" w:rsidR="00B74FDC" w:rsidRPr="00D91B7E" w:rsidRDefault="00B74FDC" w:rsidP="00B74FDC">
      <w:pPr>
        <w:spacing w:line="240" w:lineRule="auto"/>
        <w:jc w:val="center"/>
        <w:rPr>
          <w:rFonts w:ascii="Nikosh" w:hAnsi="Nikosh" w:cs="Nikosh"/>
          <w:sz w:val="26"/>
          <w:szCs w:val="26"/>
        </w:rPr>
      </w:pPr>
      <w:r w:rsidRPr="00D91B7E">
        <w:rPr>
          <w:rFonts w:ascii="Nikosh" w:hAnsi="Nikosh" w:cs="Nikosh"/>
          <w:sz w:val="26"/>
          <w:szCs w:val="26"/>
          <w:cs/>
          <w:lang w:bidi="bn-IN"/>
        </w:rPr>
        <w:t>অর্থনৈতিক সম্পর্ক বিভাগ</w:t>
      </w:r>
    </w:p>
    <w:p w14:paraId="60B66E32" w14:textId="77777777" w:rsidR="00B74FDC" w:rsidRPr="00D91B7E" w:rsidRDefault="00B74FDC" w:rsidP="00B74FDC">
      <w:pPr>
        <w:spacing w:line="240" w:lineRule="auto"/>
        <w:jc w:val="center"/>
        <w:rPr>
          <w:rFonts w:ascii="Nikosh" w:hAnsi="Nikosh" w:cs="Nikosh"/>
          <w:sz w:val="26"/>
          <w:szCs w:val="26"/>
        </w:rPr>
      </w:pPr>
      <w:r w:rsidRPr="00D91B7E">
        <w:rPr>
          <w:rFonts w:ascii="Nikosh" w:hAnsi="Nikosh" w:cs="Nikosh" w:hint="cs"/>
          <w:sz w:val="26"/>
          <w:szCs w:val="26"/>
          <w:cs/>
          <w:lang w:bidi="bn-IN"/>
        </w:rPr>
        <w:t>বিশ্বব্যাংক-৩ শাখা</w:t>
      </w:r>
    </w:p>
    <w:p w14:paraId="51AE6801" w14:textId="77777777" w:rsidR="00B74FDC" w:rsidRPr="00D91B7E" w:rsidRDefault="00B74FDC" w:rsidP="00B74FDC">
      <w:pPr>
        <w:spacing w:line="240" w:lineRule="auto"/>
        <w:jc w:val="center"/>
        <w:rPr>
          <w:rFonts w:ascii="Nikosh" w:hAnsi="Nikosh" w:cs="Times New Roman"/>
          <w:sz w:val="26"/>
          <w:szCs w:val="26"/>
          <w:u w:val="single"/>
          <w:rtl/>
        </w:rPr>
      </w:pPr>
      <w:r w:rsidRPr="00D91B7E">
        <w:rPr>
          <w:rFonts w:ascii="Nikosh" w:hAnsi="Nikosh" w:cs="Nikosh"/>
          <w:sz w:val="26"/>
          <w:szCs w:val="26"/>
          <w:u w:val="single"/>
          <w:cs/>
          <w:lang w:bidi="bn-IN"/>
        </w:rPr>
        <w:t>শেরে বাংলা নগর</w:t>
      </w:r>
      <w:r w:rsidRPr="00D91B7E">
        <w:rPr>
          <w:rFonts w:ascii="Nikosh" w:hAnsi="Nikosh" w:cs="Nikosh"/>
          <w:sz w:val="26"/>
          <w:szCs w:val="26"/>
          <w:u w:val="single"/>
        </w:rPr>
        <w:t xml:space="preserve">, </w:t>
      </w:r>
      <w:r w:rsidRPr="00D91B7E">
        <w:rPr>
          <w:rFonts w:ascii="Nikosh" w:hAnsi="Nikosh" w:cs="Nikosh" w:hint="cs"/>
          <w:sz w:val="26"/>
          <w:szCs w:val="26"/>
          <w:u w:val="single"/>
          <w:cs/>
          <w:lang w:bidi="bn-IN"/>
        </w:rPr>
        <w:t>ঢাকা</w:t>
      </w:r>
    </w:p>
    <w:p w14:paraId="272D4C26" w14:textId="7ECA1A5C" w:rsidR="00B74FDC" w:rsidRPr="00D91B7E" w:rsidRDefault="00B74FDC" w:rsidP="00B74FDC">
      <w:pPr>
        <w:jc w:val="center"/>
        <w:rPr>
          <w:rFonts w:ascii="Nikosh" w:eastAsia="Vrinda" w:hAnsi="Nikosh" w:cs="Nikosh"/>
          <w:b/>
          <w:sz w:val="26"/>
          <w:szCs w:val="26"/>
          <w:u w:val="single"/>
        </w:rPr>
      </w:pPr>
    </w:p>
    <w:p w14:paraId="00000001" w14:textId="745FA192" w:rsidR="001E5A4B" w:rsidRPr="008C5505" w:rsidRDefault="00B25606" w:rsidP="00082267">
      <w:pPr>
        <w:spacing w:after="120"/>
        <w:jc w:val="center"/>
        <w:rPr>
          <w:rFonts w:ascii="Nikosh" w:hAnsi="Nikosh" w:cs="Nikosh"/>
          <w:b/>
          <w:sz w:val="32"/>
          <w:szCs w:val="32"/>
          <w:u w:val="single"/>
        </w:rPr>
      </w:pPr>
      <w:proofErr w:type="spellStart"/>
      <w:r w:rsidRPr="008C5505">
        <w:rPr>
          <w:rFonts w:ascii="Nikosh" w:eastAsia="Vrinda" w:hAnsi="Nikosh" w:cs="Nikosh"/>
          <w:b/>
          <w:sz w:val="32"/>
          <w:szCs w:val="32"/>
          <w:u w:val="single"/>
        </w:rPr>
        <w:t>প্রেস</w:t>
      </w:r>
      <w:proofErr w:type="spellEnd"/>
      <w:r w:rsidRPr="008C5505">
        <w:rPr>
          <w:rFonts w:ascii="Nikosh" w:eastAsia="Vrinda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8C5505">
        <w:rPr>
          <w:rFonts w:ascii="Nikosh" w:eastAsia="Vrinda" w:hAnsi="Nikosh" w:cs="Nikosh"/>
          <w:b/>
          <w:sz w:val="32"/>
          <w:szCs w:val="32"/>
          <w:u w:val="single"/>
        </w:rPr>
        <w:t>বিজ্ঞপ্তি</w:t>
      </w:r>
      <w:proofErr w:type="spellEnd"/>
      <w:r w:rsidR="00191E83" w:rsidRPr="008C5505">
        <w:rPr>
          <w:rFonts w:ascii="Nikosh" w:eastAsia="Vrinda" w:hAnsi="Nikosh" w:cs="Nikosh"/>
          <w:b/>
          <w:sz w:val="32"/>
          <w:szCs w:val="32"/>
          <w:u w:val="single"/>
        </w:rPr>
        <w:t xml:space="preserve"> </w:t>
      </w:r>
    </w:p>
    <w:p w14:paraId="38D125DB" w14:textId="4942291F" w:rsidR="00B74FDC" w:rsidRPr="00D91B7E" w:rsidRDefault="00191E83" w:rsidP="00082267">
      <w:pPr>
        <w:spacing w:after="360"/>
        <w:ind w:left="6480" w:firstLine="720"/>
        <w:jc w:val="both"/>
        <w:rPr>
          <w:rFonts w:ascii="Nikosh" w:hAnsi="Nikosh" w:cs="Nikosh"/>
          <w:sz w:val="26"/>
          <w:szCs w:val="26"/>
        </w:rPr>
      </w:pPr>
      <w:r w:rsidRPr="00D91B7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hAnsi="Nikosh" w:cs="Nikosh"/>
          <w:sz w:val="26"/>
          <w:szCs w:val="26"/>
        </w:rPr>
        <w:t>তারিখঃ</w:t>
      </w:r>
      <w:proofErr w:type="spellEnd"/>
      <w:r w:rsidRPr="00D91B7E">
        <w:rPr>
          <w:rFonts w:ascii="Nikosh" w:hAnsi="Nikosh" w:cs="Nikosh"/>
          <w:sz w:val="26"/>
          <w:szCs w:val="26"/>
        </w:rPr>
        <w:t xml:space="preserve"> ২</w:t>
      </w:r>
      <w:r w:rsidR="00C729F3">
        <w:rPr>
          <w:rFonts w:ascii="Nikosh" w:hAnsi="Nikosh" w:cs="Nikosh"/>
          <w:sz w:val="26"/>
          <w:szCs w:val="26"/>
        </w:rPr>
        <w:t>৮</w:t>
      </w:r>
      <w:r w:rsidR="00B74FDC" w:rsidRPr="00D91B7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hAnsi="Nikosh" w:cs="Nikosh"/>
          <w:sz w:val="26"/>
          <w:szCs w:val="26"/>
        </w:rPr>
        <w:t>এপ্রিল</w:t>
      </w:r>
      <w:proofErr w:type="spellEnd"/>
      <w:r w:rsidR="00B74FDC" w:rsidRPr="00D91B7E">
        <w:rPr>
          <w:rFonts w:ascii="Nikosh" w:hAnsi="Nikosh" w:cs="Nikosh"/>
          <w:sz w:val="26"/>
          <w:szCs w:val="26"/>
        </w:rPr>
        <w:t xml:space="preserve"> ২০২২</w:t>
      </w:r>
    </w:p>
    <w:p w14:paraId="00000003" w14:textId="459F996F" w:rsidR="001E5A4B" w:rsidRPr="00D91B7E" w:rsidRDefault="00B25606" w:rsidP="00D91B7E">
      <w:pPr>
        <w:spacing w:after="120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বিশ্বব্যাংক</w:t>
      </w:r>
      <w:r w:rsidR="00C42F16" w:rsidRPr="00D91B7E">
        <w:rPr>
          <w:rFonts w:ascii="Nikosh" w:eastAsia="Arial Unicode MS" w:hAnsi="Nikosh" w:cs="Nikosh"/>
          <w:sz w:val="26"/>
          <w:szCs w:val="26"/>
        </w:rPr>
        <w:t>-</w:t>
      </w:r>
      <w:r w:rsidRPr="00D91B7E">
        <w:rPr>
          <w:rFonts w:ascii="Nikosh" w:eastAsia="Arial Unicode MS" w:hAnsi="Nikosh" w:cs="Nikosh"/>
          <w:sz w:val="26"/>
          <w:szCs w:val="26"/>
        </w:rPr>
        <w:t>আন্তর্জাতিক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মানিটারি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ফান্ড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(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ব্যাংক</w:t>
      </w:r>
      <w:r w:rsidR="00C43FFE" w:rsidRPr="00D91B7E">
        <w:rPr>
          <w:rFonts w:ascii="Nikosh" w:eastAsia="Arial Unicode MS" w:hAnsi="Nikosh" w:cs="Nikosh"/>
          <w:sz w:val="26"/>
          <w:szCs w:val="26"/>
        </w:rPr>
        <w:t>-</w:t>
      </w:r>
      <w:r w:rsidRPr="00D91B7E">
        <w:rPr>
          <w:rFonts w:ascii="Nikosh" w:eastAsia="Arial Unicode MS" w:hAnsi="Nikosh" w:cs="Nikosh"/>
          <w:sz w:val="26"/>
          <w:szCs w:val="26"/>
        </w:rPr>
        <w:t>ফান্ড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)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বসন্তকালীন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সভা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২০২২ </w:t>
      </w:r>
      <w:proofErr w:type="spellStart"/>
      <w:r w:rsidR="00E904A8" w:rsidRPr="00D91B7E">
        <w:rPr>
          <w:rFonts w:ascii="Nikosh" w:eastAsia="Arial Unicode MS" w:hAnsi="Nikosh" w:cs="Nikosh"/>
          <w:sz w:val="26"/>
          <w:szCs w:val="26"/>
        </w:rPr>
        <w:t>গত</w:t>
      </w:r>
      <w:proofErr w:type="spellEnd"/>
      <w:r w:rsidR="00E904A8" w:rsidRPr="00D91B7E">
        <w:rPr>
          <w:rFonts w:ascii="Nikosh" w:eastAsia="Arial Unicode MS" w:hAnsi="Nikosh" w:cs="Nikosh"/>
          <w:sz w:val="26"/>
          <w:szCs w:val="26"/>
        </w:rPr>
        <w:t xml:space="preserve"> ১৭-২৪ </w:t>
      </w:r>
      <w:proofErr w:type="spellStart"/>
      <w:r w:rsidR="00E904A8" w:rsidRPr="00D91B7E">
        <w:rPr>
          <w:rFonts w:ascii="Nikosh" w:eastAsia="Arial Unicode MS" w:hAnsi="Nikosh" w:cs="Nikosh"/>
          <w:sz w:val="26"/>
          <w:szCs w:val="26"/>
        </w:rPr>
        <w:t>এপ্রিল</w:t>
      </w:r>
      <w:proofErr w:type="spellEnd"/>
      <w:r w:rsidR="00E904A8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904A8" w:rsidRPr="00D91B7E">
        <w:rPr>
          <w:rFonts w:ascii="Nikosh" w:eastAsia="Arial Unicode MS" w:hAnsi="Nikosh" w:cs="Nikosh"/>
          <w:sz w:val="26"/>
          <w:szCs w:val="26"/>
        </w:rPr>
        <w:t>তারিখে</w:t>
      </w:r>
      <w:proofErr w:type="spellEnd"/>
      <w:r w:rsidR="00E904A8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904A8" w:rsidRPr="00D91B7E">
        <w:rPr>
          <w:rFonts w:ascii="Nikosh" w:eastAsia="Arial Unicode MS" w:hAnsi="Nikosh" w:cs="Nikosh"/>
          <w:sz w:val="26"/>
          <w:szCs w:val="26"/>
        </w:rPr>
        <w:t>যুক্তরাষ্ট্রের</w:t>
      </w:r>
      <w:proofErr w:type="spellEnd"/>
      <w:r w:rsidR="00E904A8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904A8" w:rsidRPr="00D91B7E">
        <w:rPr>
          <w:rFonts w:ascii="Nikosh" w:eastAsia="Arial Unicode MS" w:hAnsi="Nikosh" w:cs="Nikosh"/>
          <w:sz w:val="26"/>
          <w:szCs w:val="26"/>
        </w:rPr>
        <w:t>ওয়াশিংটন</w:t>
      </w:r>
      <w:proofErr w:type="spellEnd"/>
      <w:r w:rsidR="00E904A8" w:rsidRPr="00D91B7E">
        <w:rPr>
          <w:rFonts w:ascii="Nikosh" w:eastAsia="Arial Unicode MS" w:hAnsi="Nikosh" w:cs="Nikosh"/>
          <w:sz w:val="26"/>
          <w:szCs w:val="26"/>
        </w:rPr>
        <w:t xml:space="preserve"> ডি.</w:t>
      </w:r>
      <w:proofErr w:type="spellStart"/>
      <w:r w:rsidR="00E904A8" w:rsidRPr="00D91B7E">
        <w:rPr>
          <w:rFonts w:ascii="Nikosh" w:eastAsia="Arial Unicode MS" w:hAnsi="Nikosh" w:cs="Nikosh"/>
          <w:sz w:val="26"/>
          <w:szCs w:val="26"/>
        </w:rPr>
        <w:t>সি</w:t>
      </w:r>
      <w:proofErr w:type="spellEnd"/>
      <w:r w:rsidR="00E904A8" w:rsidRPr="00D91B7E">
        <w:rPr>
          <w:rFonts w:ascii="Nikosh" w:eastAsia="Arial Unicode MS" w:hAnsi="Nikosh" w:cs="Nikosh"/>
          <w:sz w:val="26"/>
          <w:szCs w:val="26"/>
        </w:rPr>
        <w:t>.-</w:t>
      </w:r>
      <w:proofErr w:type="spellStart"/>
      <w:r w:rsidR="00E904A8" w:rsidRPr="00D91B7E">
        <w:rPr>
          <w:rFonts w:ascii="Nikosh" w:eastAsia="Arial Unicode MS" w:hAnsi="Nikosh" w:cs="Nikosh"/>
          <w:sz w:val="26"/>
          <w:szCs w:val="26"/>
        </w:rPr>
        <w:t>তে</w:t>
      </w:r>
      <w:proofErr w:type="spellEnd"/>
      <w:r w:rsidR="00E904A8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অনুষ্ঠিত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হয়েছে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>।</w:t>
      </w:r>
      <w:r w:rsidR="00C43FF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সভায়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জনাব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ফজলে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কবির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গভর্নর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বাংলাদেশ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ব্যাংক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বিকল্প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গভর্নর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r w:rsidR="00B74FDC" w:rsidRPr="00D91B7E">
        <w:rPr>
          <w:rFonts w:ascii="Times New Roman" w:eastAsia="Arial Unicode MS" w:hAnsi="Times New Roman" w:cs="Times New Roman"/>
          <w:sz w:val="26"/>
          <w:szCs w:val="26"/>
        </w:rPr>
        <w:t>International Monetary Fund (IMF)</w:t>
      </w:r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নেতৃত্বে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বাংলাদেশ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সরকারের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Pr="00D91B7E">
        <w:rPr>
          <w:rFonts w:ascii="Nikosh" w:eastAsia="Arial Unicode MS" w:hAnsi="Nikosh" w:cs="Nikosh"/>
          <w:sz w:val="26"/>
          <w:szCs w:val="26"/>
        </w:rPr>
        <w:t>১১</w:t>
      </w:r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(</w:t>
      </w:r>
      <w:proofErr w:type="spellStart"/>
      <w:r w:rsidR="00B74FDC" w:rsidRPr="00D91B7E">
        <w:rPr>
          <w:rFonts w:ascii="Nikosh" w:eastAsia="Arial Unicode MS" w:hAnsi="Nikosh" w:cs="Nikosh"/>
          <w:sz w:val="26"/>
          <w:szCs w:val="26"/>
        </w:rPr>
        <w:t>এগারো</w:t>
      </w:r>
      <w:proofErr w:type="spellEnd"/>
      <w:r w:rsidR="00B74FDC" w:rsidRPr="00D91B7E">
        <w:rPr>
          <w:rFonts w:ascii="Nikosh" w:eastAsia="Arial Unicode MS" w:hAnsi="Nikosh" w:cs="Nikosh"/>
          <w:sz w:val="26"/>
          <w:szCs w:val="26"/>
        </w:rPr>
        <w:t>)</w:t>
      </w:r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সদস্যের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প্রতিনিধিদল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যোগদান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করেন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>।</w:t>
      </w:r>
      <w:r w:rsidR="00B74FDC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বাংলাদেশ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প্রতিনিধিদলের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উল্লেখযোগ্য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সদস্যরা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হলেন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জনাব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Vrinda" w:hAnsi="Nikosh" w:cs="Nikosh"/>
          <w:sz w:val="26"/>
          <w:szCs w:val="26"/>
        </w:rPr>
        <w:t>মোহাম্মদ</w:t>
      </w:r>
      <w:proofErr w:type="spellEnd"/>
      <w:r w:rsidRPr="00D91B7E">
        <w:rPr>
          <w:rFonts w:ascii="Nikosh" w:eastAsia="Vrinda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Vrinda" w:hAnsi="Nikosh" w:cs="Nikosh"/>
          <w:sz w:val="26"/>
          <w:szCs w:val="26"/>
        </w:rPr>
        <w:t>শফিউল</w:t>
      </w:r>
      <w:proofErr w:type="spellEnd"/>
      <w:r w:rsidRPr="00D91B7E">
        <w:rPr>
          <w:rFonts w:ascii="Nikosh" w:eastAsia="Vrinda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Vrinda" w:hAnsi="Nikosh" w:cs="Nikosh"/>
          <w:sz w:val="26"/>
          <w:szCs w:val="26"/>
        </w:rPr>
        <w:t>আলম</w:t>
      </w:r>
      <w:proofErr w:type="spellEnd"/>
      <w:r w:rsidRPr="00D91B7E">
        <w:rPr>
          <w:rFonts w:ascii="Nikosh" w:eastAsia="Vrinda" w:hAnsi="Nikosh" w:cs="Nikosh"/>
          <w:sz w:val="26"/>
          <w:szCs w:val="26"/>
        </w:rPr>
        <w:t xml:space="preserve">, </w:t>
      </w:r>
      <w:proofErr w:type="spellStart"/>
      <w:r w:rsidRPr="00D91B7E">
        <w:rPr>
          <w:rFonts w:ascii="Nikosh" w:eastAsia="Vrinda" w:hAnsi="Nikosh" w:cs="Nikosh"/>
          <w:sz w:val="26"/>
          <w:szCs w:val="26"/>
        </w:rPr>
        <w:t>বিকল্প</w:t>
      </w:r>
      <w:proofErr w:type="spellEnd"/>
      <w:r w:rsidRPr="00D91B7E">
        <w:rPr>
          <w:rFonts w:ascii="Nikosh" w:eastAsia="Vrinda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Vrinda" w:hAnsi="Nikosh" w:cs="Nikosh"/>
          <w:sz w:val="26"/>
          <w:szCs w:val="26"/>
        </w:rPr>
        <w:t>নির্বাহী</w:t>
      </w:r>
      <w:proofErr w:type="spellEnd"/>
      <w:r w:rsidRPr="00D91B7E">
        <w:rPr>
          <w:rFonts w:ascii="Nikosh" w:eastAsia="Vrinda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Vrinda" w:hAnsi="Nikosh" w:cs="Nikosh"/>
          <w:sz w:val="26"/>
          <w:szCs w:val="26"/>
        </w:rPr>
        <w:t>পরিচালক</w:t>
      </w:r>
      <w:proofErr w:type="spellEnd"/>
      <w:r w:rsidRPr="00D91B7E">
        <w:rPr>
          <w:rFonts w:ascii="Nikosh" w:eastAsia="Vrinda" w:hAnsi="Nikosh" w:cs="Nikosh"/>
          <w:sz w:val="26"/>
          <w:szCs w:val="26"/>
        </w:rPr>
        <w:t xml:space="preserve">, </w:t>
      </w:r>
      <w:proofErr w:type="spellStart"/>
      <w:r w:rsidRPr="00D91B7E">
        <w:rPr>
          <w:rFonts w:ascii="Nikosh" w:eastAsia="Vrinda" w:hAnsi="Nikosh" w:cs="Nikosh"/>
          <w:sz w:val="26"/>
          <w:szCs w:val="26"/>
        </w:rPr>
        <w:t>বিশ্বব্যাংক</w:t>
      </w:r>
      <w:proofErr w:type="spellEnd"/>
      <w:r w:rsidRPr="00D91B7E">
        <w:rPr>
          <w:rFonts w:ascii="Nikosh" w:eastAsia="Vrinda" w:hAnsi="Nikosh" w:cs="Nikosh"/>
          <w:sz w:val="26"/>
          <w:szCs w:val="26"/>
        </w:rPr>
        <w:t xml:space="preserve">,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জনাব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আব্দুর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রউফ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তালুকদার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সিনিয়র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সচিব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অর্থ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বিভাগ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বিকল্প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গভর্নর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>Multilateral Investment Guarantee Agency (MIGA),</w:t>
      </w:r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যুক্তরাষ্ট্রে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নিয়োজিত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বাংলাদেশের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রাষ্ট্রদূত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জনাব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এম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শহিদুল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ইসলাম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মিজ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ফাতিমা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04073" w:rsidRPr="00D91B7E">
        <w:rPr>
          <w:rFonts w:ascii="Nikosh" w:eastAsia="Arial Unicode MS" w:hAnsi="Nikosh" w:cs="Nikosh"/>
          <w:sz w:val="26"/>
          <w:szCs w:val="26"/>
        </w:rPr>
        <w:t>ইয়া</w:t>
      </w:r>
      <w:r w:rsidRPr="00D91B7E">
        <w:rPr>
          <w:rFonts w:ascii="Nikosh" w:eastAsia="Arial Unicode MS" w:hAnsi="Nikosh" w:cs="Nikosh"/>
          <w:sz w:val="26"/>
          <w:szCs w:val="26"/>
        </w:rPr>
        <w:t>সমিন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সচিব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অর্থনৈতিক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সম্পর্ক</w:t>
      </w:r>
      <w:proofErr w:type="spellEnd"/>
      <w:r w:rsidR="00C42F16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বিভাগ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বিকল্প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গভর্নর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 xml:space="preserve">International Development Association (IDA), International Bank for Reconstruction and Development (IBRD)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>International Finance Corporation (IFC).</w:t>
      </w:r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বাংলাদেশ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প্রতিনিধিদল</w:t>
      </w:r>
      <w:proofErr w:type="spellEnd"/>
      <w:r w:rsidR="00B5356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5356E" w:rsidRPr="00D91B7E">
        <w:rPr>
          <w:rFonts w:ascii="Nikosh" w:eastAsia="Arial Unicode MS" w:hAnsi="Nikosh" w:cs="Nikosh"/>
          <w:sz w:val="26"/>
          <w:szCs w:val="26"/>
        </w:rPr>
        <w:t>বিশ্বব্যাংকের</w:t>
      </w:r>
      <w:proofErr w:type="spellEnd"/>
      <w:r w:rsidR="00B5356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5356E" w:rsidRPr="00D91B7E">
        <w:rPr>
          <w:rFonts w:ascii="Nikosh" w:eastAsia="Arial Unicode MS" w:hAnsi="Nikosh" w:cs="Nikosh"/>
          <w:sz w:val="26"/>
          <w:szCs w:val="26"/>
        </w:rPr>
        <w:t>ভাইস-প্রেসিডেন্ট</w:t>
      </w:r>
      <w:proofErr w:type="spellEnd"/>
      <w:r w:rsidR="00B5356E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বিশ্বব্যাংক</w:t>
      </w:r>
      <w:r w:rsidR="00C43FFE" w:rsidRPr="00D91B7E">
        <w:rPr>
          <w:rFonts w:ascii="Nikosh" w:eastAsia="Arial Unicode MS" w:hAnsi="Nikosh" w:cs="Nikosh"/>
          <w:sz w:val="26"/>
          <w:szCs w:val="26"/>
        </w:rPr>
        <w:t>ের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C43FFE" w:rsidRPr="00D91B7E">
        <w:rPr>
          <w:rFonts w:ascii="Nikosh" w:eastAsia="Arial Unicode MS" w:hAnsi="Nikosh" w:cs="Nikosh"/>
          <w:sz w:val="26"/>
          <w:szCs w:val="26"/>
        </w:rPr>
        <w:t>অঙ্গ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প্রতিষ্ঠান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>IFC</w:t>
      </w:r>
      <w:r w:rsidRPr="00D91B7E">
        <w:rPr>
          <w:rFonts w:ascii="Nikosh" w:eastAsia="Arial Unicode MS" w:hAnsi="Nikosh" w:cs="Nikosh"/>
          <w:sz w:val="26"/>
          <w:szCs w:val="26"/>
        </w:rPr>
        <w:t xml:space="preserve"> ও </w:t>
      </w:r>
      <w:r w:rsidR="00C43FFE" w:rsidRPr="00D91B7E">
        <w:rPr>
          <w:rFonts w:ascii="Times New Roman" w:eastAsia="Arial Unicode MS" w:hAnsi="Times New Roman" w:cs="Times New Roman"/>
          <w:sz w:val="26"/>
          <w:szCs w:val="26"/>
        </w:rPr>
        <w:t>MIGA</w:t>
      </w:r>
      <w:r w:rsidR="00D91B7E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>IMF</w:t>
      </w:r>
      <w:r w:rsidR="00146DF1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="00146DF1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146DF1" w:rsidRPr="00D91B7E">
        <w:rPr>
          <w:rFonts w:ascii="Nikosh" w:eastAsia="Arial Unicode MS" w:hAnsi="Nikosh" w:cs="Nikosh"/>
          <w:sz w:val="26"/>
          <w:szCs w:val="26"/>
        </w:rPr>
        <w:t>প্রতিনিধিদলের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সাথে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সভায়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অংশগ্রহণের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পাশাপাশি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53830" w:rsidRPr="00D91B7E">
        <w:rPr>
          <w:rFonts w:ascii="Nikosh" w:eastAsia="Arial Unicode MS" w:hAnsi="Nikosh" w:cs="Nikosh"/>
          <w:sz w:val="26"/>
          <w:szCs w:val="26"/>
        </w:rPr>
        <w:t>বিভিন্ন</w:t>
      </w:r>
      <w:proofErr w:type="spellEnd"/>
      <w:r w:rsidR="00B5383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53830" w:rsidRPr="00D91B7E">
        <w:rPr>
          <w:rFonts w:ascii="Nikosh" w:eastAsia="Arial Unicode MS" w:hAnsi="Nikosh" w:cs="Nikosh"/>
          <w:sz w:val="26"/>
          <w:szCs w:val="26"/>
        </w:rPr>
        <w:t>গুরুত্বপূর্ণ</w:t>
      </w:r>
      <w:proofErr w:type="spellEnd"/>
      <w:r w:rsidR="00B5383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53830" w:rsidRPr="00D91B7E">
        <w:rPr>
          <w:rFonts w:ascii="Nikosh" w:eastAsia="Arial Unicode MS" w:hAnsi="Nikosh" w:cs="Nikosh"/>
          <w:sz w:val="26"/>
          <w:szCs w:val="26"/>
        </w:rPr>
        <w:t>সেমিনার</w:t>
      </w:r>
      <w:proofErr w:type="spellEnd"/>
      <w:r w:rsidR="00B53830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>V20 Ministerial Dialogue VIII, Canadian Pension Fund (CDPQ)</w:t>
      </w:r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>Bill</w:t>
      </w:r>
      <w:r w:rsidRPr="00D91B7E">
        <w:rPr>
          <w:rFonts w:ascii="Nikosh" w:eastAsia="Arial Unicode MS" w:hAnsi="Nikosh" w:cs="Nikosh"/>
          <w:sz w:val="26"/>
          <w:szCs w:val="26"/>
        </w:rPr>
        <w:t>-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>Melinda Gates Foundation (BMGF)</w:t>
      </w:r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53830" w:rsidRPr="00D91B7E">
        <w:rPr>
          <w:rFonts w:ascii="Nikosh" w:eastAsia="Arial Unicode MS" w:hAnsi="Nikosh" w:cs="Nikosh"/>
          <w:sz w:val="26"/>
          <w:szCs w:val="26"/>
        </w:rPr>
        <w:t>কর্মকর্তাদের</w:t>
      </w:r>
      <w:proofErr w:type="spellEnd"/>
      <w:r w:rsidR="00B5383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সাথেও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দ্বিপাক্ষিক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সভায়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অংশ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নেয়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>।</w:t>
      </w:r>
      <w:r w:rsidR="00E13702" w:rsidRPr="00D91B7E">
        <w:rPr>
          <w:rFonts w:ascii="Nikosh" w:eastAsia="Arial Unicode MS" w:hAnsi="Nikosh" w:cs="Nikosh"/>
          <w:sz w:val="26"/>
          <w:szCs w:val="26"/>
        </w:rPr>
        <w:t xml:space="preserve"> </w:t>
      </w:r>
    </w:p>
    <w:p w14:paraId="7C3AEE71" w14:textId="58286CDE" w:rsidR="00203753" w:rsidRPr="00D91B7E" w:rsidRDefault="00016D76" w:rsidP="00D91B7E">
      <w:pPr>
        <w:spacing w:after="120"/>
        <w:ind w:firstLine="720"/>
        <w:jc w:val="both"/>
        <w:rPr>
          <w:rFonts w:ascii="Nikosh" w:eastAsia="Arial Unicode MS" w:hAnsi="Nikosh" w:cs="Nikosh"/>
          <w:sz w:val="26"/>
          <w:szCs w:val="26"/>
        </w:rPr>
      </w:pP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বাংলাদেশ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প্রতিনিধিদল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>International Monetary Fund (IMF)</w:t>
      </w:r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>F</w:t>
      </w:r>
      <w:r w:rsidR="00D91B7E">
        <w:rPr>
          <w:rFonts w:ascii="Times New Roman" w:eastAsia="Arial Unicode MS" w:hAnsi="Times New Roman" w:cs="Times New Roman"/>
          <w:sz w:val="26"/>
          <w:szCs w:val="26"/>
        </w:rPr>
        <w:t>iscal A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>ffairs Department (</w:t>
      </w:r>
      <w:r w:rsidR="00D91B7E" w:rsidRPr="00D91B7E">
        <w:rPr>
          <w:rFonts w:ascii="Times New Roman" w:eastAsia="Arial Unicode MS" w:hAnsi="Times New Roman" w:cs="Times New Roman"/>
          <w:sz w:val="26"/>
          <w:szCs w:val="26"/>
        </w:rPr>
        <w:t>F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 xml:space="preserve">AD), Monetary and Capital Markets Department (MCM)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 xml:space="preserve">Asia and Pacific Department (APD)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সংশ্লিষ্ট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কর্ম</w:t>
      </w:r>
      <w:r w:rsidR="00203753" w:rsidRPr="00D91B7E">
        <w:rPr>
          <w:rFonts w:ascii="Nikosh" w:eastAsia="Arial Unicode MS" w:hAnsi="Nikosh" w:cs="Nikosh"/>
          <w:sz w:val="26"/>
          <w:szCs w:val="26"/>
        </w:rPr>
        <w:t>কর্তাদের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সাথে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বৈঠক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করেছেন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।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সভাগুলোতে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বাংলাদেশের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সামষ্টিক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অর্থনীতি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(</w:t>
      </w:r>
      <w:r w:rsidR="00D91B7E">
        <w:rPr>
          <w:rFonts w:ascii="Times New Roman" w:eastAsia="Arial Unicode MS" w:hAnsi="Times New Roman" w:cs="Times New Roman"/>
          <w:sz w:val="26"/>
          <w:szCs w:val="26"/>
        </w:rPr>
        <w:t>Ma</w:t>
      </w:r>
      <w:r w:rsidR="00203753" w:rsidRPr="00D91B7E">
        <w:rPr>
          <w:rFonts w:ascii="Times New Roman" w:eastAsia="Arial Unicode MS" w:hAnsi="Times New Roman" w:cs="Times New Roman"/>
          <w:sz w:val="26"/>
          <w:szCs w:val="26"/>
        </w:rPr>
        <w:t>croeconomy</w:t>
      </w:r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),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অর্থনৈতিক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04073" w:rsidRPr="00D91B7E">
        <w:rPr>
          <w:rFonts w:ascii="Nikosh" w:eastAsia="Arial Unicode MS" w:hAnsi="Nikosh" w:cs="Nikosh"/>
          <w:sz w:val="26"/>
          <w:szCs w:val="26"/>
        </w:rPr>
        <w:t>পুন</w:t>
      </w:r>
      <w:r w:rsidR="00203753" w:rsidRPr="00D91B7E">
        <w:rPr>
          <w:rFonts w:ascii="Nikosh" w:eastAsia="Arial Unicode MS" w:hAnsi="Nikosh" w:cs="Nikosh"/>
          <w:sz w:val="26"/>
          <w:szCs w:val="26"/>
        </w:rPr>
        <w:t>রুদ্ধার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রাজস্ব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খাতে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আর্থিক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ঝুঁকি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কমাতে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সরকারের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গৃহীত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পদক্ষেপসহ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সামগ্রি</w:t>
      </w:r>
      <w:r w:rsidR="00203753" w:rsidRPr="00D91B7E">
        <w:rPr>
          <w:rFonts w:ascii="Nikosh" w:eastAsia="Arial Unicode MS" w:hAnsi="Nikosh" w:cs="Nikosh"/>
          <w:sz w:val="26"/>
          <w:szCs w:val="26"/>
        </w:rPr>
        <w:t>ক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বৈশ্বিক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>
        <w:rPr>
          <w:rFonts w:ascii="Nikosh" w:eastAsia="Arial Unicode MS" w:hAnsi="Nikosh" w:cs="Nikosh"/>
          <w:sz w:val="26"/>
          <w:szCs w:val="26"/>
        </w:rPr>
        <w:t>অ</w:t>
      </w:r>
      <w:r w:rsidR="00203753" w:rsidRPr="00D91B7E">
        <w:rPr>
          <w:rFonts w:ascii="Nikosh" w:eastAsia="Arial Unicode MS" w:hAnsi="Nikosh" w:cs="Nikosh"/>
          <w:sz w:val="26"/>
          <w:szCs w:val="26"/>
        </w:rPr>
        <w:t>বস্থায়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04073" w:rsidRPr="00D91B7E">
        <w:rPr>
          <w:rFonts w:ascii="Nikosh" w:eastAsia="Arial Unicode MS" w:hAnsi="Nikosh" w:cs="Nikosh"/>
          <w:sz w:val="26"/>
          <w:szCs w:val="26"/>
        </w:rPr>
        <w:t>নিত্যপণ্যে</w:t>
      </w:r>
      <w:r w:rsidR="00203753" w:rsidRPr="00D91B7E">
        <w:rPr>
          <w:rFonts w:ascii="Nikosh" w:eastAsia="Arial Unicode MS" w:hAnsi="Nikosh" w:cs="Nikosh"/>
          <w:sz w:val="26"/>
          <w:szCs w:val="26"/>
        </w:rPr>
        <w:t>র</w:t>
      </w:r>
      <w:proofErr w:type="spellEnd"/>
      <w:r w:rsidR="00B0407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মূল্যবৃদ্ধি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ও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মুদ্র</w:t>
      </w:r>
      <w:r w:rsidR="0045728D" w:rsidRPr="00D91B7E">
        <w:rPr>
          <w:rFonts w:ascii="Nikosh" w:eastAsia="Arial Unicode MS" w:hAnsi="Nikosh" w:cs="Nikosh"/>
          <w:sz w:val="26"/>
          <w:szCs w:val="26"/>
        </w:rPr>
        <w:t>াস্ফ</w:t>
      </w:r>
      <w:r w:rsidR="00D91B7E">
        <w:rPr>
          <w:rFonts w:ascii="Nikosh" w:eastAsia="Arial Unicode MS" w:hAnsi="Nikosh" w:cs="Nikosh"/>
          <w:sz w:val="26"/>
          <w:szCs w:val="26"/>
        </w:rPr>
        <w:t>ী</w:t>
      </w:r>
      <w:r w:rsidR="00203753" w:rsidRPr="00D91B7E">
        <w:rPr>
          <w:rFonts w:ascii="Nikosh" w:eastAsia="Arial Unicode MS" w:hAnsi="Nikosh" w:cs="Nikosh"/>
          <w:sz w:val="26"/>
          <w:szCs w:val="26"/>
        </w:rPr>
        <w:t>তি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বিষয়ে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আলোচনা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হয়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।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বাংলাদেশ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প্রতিনিধিদল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="00203753" w:rsidRPr="00D91B7E">
        <w:rPr>
          <w:rFonts w:ascii="Times New Roman" w:eastAsia="Arial Unicode MS" w:hAnsi="Times New Roman" w:cs="Times New Roman"/>
          <w:sz w:val="26"/>
          <w:szCs w:val="26"/>
        </w:rPr>
        <w:t>Least Developed Country (LDC)</w:t>
      </w:r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থেকে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উত্তরণের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ফলে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বাংলাদেশের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অর্থনীতিতে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সামগ্রি</w:t>
      </w:r>
      <w:r w:rsidR="00203753" w:rsidRPr="00D91B7E">
        <w:rPr>
          <w:rFonts w:ascii="Nikosh" w:eastAsia="Arial Unicode MS" w:hAnsi="Nikosh" w:cs="Nikosh"/>
          <w:sz w:val="26"/>
          <w:szCs w:val="26"/>
        </w:rPr>
        <w:t>ক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প্রভাবসহ</w:t>
      </w:r>
      <w:proofErr w:type="spellEnd"/>
      <w:r w:rsidR="00203753" w:rsidRPr="00D91B7E">
        <w:rPr>
          <w:rFonts w:ascii="Times New Roman" w:eastAsia="Arial Unicode MS" w:hAnsi="Times New Roman" w:cs="Times New Roman"/>
          <w:sz w:val="26"/>
          <w:szCs w:val="26"/>
        </w:rPr>
        <w:t xml:space="preserve"> Tax Expenditure</w:t>
      </w:r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হিসাবায়নের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ক্ষেত্রে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কারিগরি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সহায়তা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বিভিন্ন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প্রশিক্ষণ</w:t>
      </w:r>
      <w:proofErr w:type="spellEnd"/>
      <w:r w:rsidR="00792FA0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কার্যক্রমে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="00203753" w:rsidRPr="00D91B7E">
        <w:rPr>
          <w:rFonts w:ascii="Times New Roman" w:eastAsia="Arial Unicode MS" w:hAnsi="Times New Roman" w:cs="Times New Roman"/>
          <w:sz w:val="26"/>
          <w:szCs w:val="26"/>
        </w:rPr>
        <w:t>IMF</w:t>
      </w:r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সহায়তা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কামনা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03753" w:rsidRPr="00D91B7E">
        <w:rPr>
          <w:rFonts w:ascii="Nikosh" w:eastAsia="Arial Unicode MS" w:hAnsi="Nikosh" w:cs="Nikosh"/>
          <w:sz w:val="26"/>
          <w:szCs w:val="26"/>
        </w:rPr>
        <w:t>করেন</w:t>
      </w:r>
      <w:proofErr w:type="spellEnd"/>
      <w:r w:rsidR="00203753" w:rsidRPr="00D91B7E">
        <w:rPr>
          <w:rFonts w:ascii="Nikosh" w:eastAsia="Arial Unicode MS" w:hAnsi="Nikosh" w:cs="Nikosh"/>
          <w:sz w:val="26"/>
          <w:szCs w:val="26"/>
        </w:rPr>
        <w:t xml:space="preserve">। </w:t>
      </w:r>
    </w:p>
    <w:p w14:paraId="6BD4A40A" w14:textId="7D44A76F" w:rsidR="00016D76" w:rsidRPr="00D91B7E" w:rsidRDefault="00203753" w:rsidP="00D91B7E">
      <w:pPr>
        <w:spacing w:after="120"/>
        <w:ind w:firstLine="720"/>
        <w:jc w:val="both"/>
        <w:rPr>
          <w:rFonts w:ascii="Nikosh" w:eastAsia="Arial Unicode MS" w:hAnsi="Nikosh" w:cs="Nikosh"/>
          <w:sz w:val="26"/>
          <w:szCs w:val="26"/>
        </w:rPr>
      </w:pPr>
      <w:r w:rsidRPr="00D91B7E">
        <w:rPr>
          <w:rFonts w:ascii="Times New Roman" w:eastAsia="Arial Unicode MS" w:hAnsi="Times New Roman" w:cs="Times New Roman"/>
          <w:sz w:val="26"/>
          <w:szCs w:val="26"/>
        </w:rPr>
        <w:t xml:space="preserve">Mr. Hartwig Schafer, Vice President, South Asia Region, World Bank, </w:t>
      </w:r>
      <w:r w:rsidR="00D36025" w:rsidRPr="00D91B7E">
        <w:rPr>
          <w:rFonts w:ascii="Times New Roman" w:eastAsia="Arial Unicode MS" w:hAnsi="Times New Roman" w:cs="Times New Roman"/>
          <w:sz w:val="26"/>
          <w:szCs w:val="26"/>
        </w:rPr>
        <w:t>Mr. Alfonso Garcia Mora,</w:t>
      </w:r>
      <w:r w:rsidR="00D36025" w:rsidRPr="00D91B7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="00D36025" w:rsidRPr="00D91B7E">
        <w:rPr>
          <w:rFonts w:ascii="Times New Roman" w:eastAsia="Arial Unicode MS" w:hAnsi="Times New Roman" w:cs="Times New Roman"/>
          <w:sz w:val="26"/>
          <w:szCs w:val="26"/>
        </w:rPr>
        <w:t>Vice President for Asia Pacifi</w:t>
      </w:r>
      <w:r w:rsidR="00D36025" w:rsidRPr="00D91B7E">
        <w:rPr>
          <w:rFonts w:ascii="Nikosh" w:eastAsia="Arial Unicode MS" w:hAnsi="Nikosh" w:cs="Nikosh"/>
          <w:sz w:val="26"/>
          <w:szCs w:val="26"/>
        </w:rPr>
        <w:t>c</w:t>
      </w:r>
      <w:r w:rsidR="00D91B7E">
        <w:rPr>
          <w:rFonts w:ascii="Nikosh" w:eastAsia="Arial Unicode MS" w:hAnsi="Nikosh" w:cs="Nikosh"/>
          <w:sz w:val="26"/>
          <w:szCs w:val="26"/>
        </w:rPr>
        <w:t>,</w:t>
      </w:r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="00D91B7E" w:rsidRPr="00D91B7E">
        <w:rPr>
          <w:rFonts w:ascii="Times New Roman" w:eastAsia="Arial Unicode MS" w:hAnsi="Times New Roman" w:cs="Times New Roman"/>
          <w:sz w:val="26"/>
          <w:szCs w:val="26"/>
        </w:rPr>
        <w:t>International Finance Corporation (IFC)</w:t>
      </w:r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="00D36025" w:rsidRPr="00D91B7E">
        <w:rPr>
          <w:rFonts w:ascii="Times New Roman" w:eastAsia="Arial Unicode MS" w:hAnsi="Times New Roman" w:cs="Times New Roman"/>
          <w:sz w:val="26"/>
          <w:szCs w:val="26"/>
        </w:rPr>
        <w:t>Multilateral Investment Guarantee Agency (MIGA)</w:t>
      </w:r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ভাইস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প্রেসিডেন্ট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জনাব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জুনায়েদ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কামাল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আহমদ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বাংলাদেশ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প্রতিনিধিদলের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সাথে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সভা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করেছেন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।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সভায়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45728D" w:rsidRPr="00D91B7E">
        <w:rPr>
          <w:rFonts w:ascii="Nikosh" w:eastAsia="Arial Unicode MS" w:hAnsi="Nikosh" w:cs="Nikosh"/>
          <w:sz w:val="26"/>
          <w:szCs w:val="26"/>
        </w:rPr>
        <w:t>সকলে</w:t>
      </w:r>
      <w:r w:rsidR="00D91B7E">
        <w:rPr>
          <w:rFonts w:ascii="Nikosh" w:eastAsia="Arial Unicode MS" w:hAnsi="Nikosh" w:cs="Nikosh"/>
          <w:sz w:val="26"/>
          <w:szCs w:val="26"/>
        </w:rPr>
        <w:t>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কোভিড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মহামা</w:t>
      </w:r>
      <w:r w:rsidR="009767E9">
        <w:rPr>
          <w:rFonts w:ascii="Nikosh" w:eastAsia="Arial Unicode MS" w:hAnsi="Nikosh" w:cs="Nikosh"/>
          <w:sz w:val="26"/>
          <w:szCs w:val="26"/>
        </w:rPr>
        <w:t>রি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মোকাবেলা</w:t>
      </w:r>
      <w:proofErr w:type="spellEnd"/>
      <w:r w:rsidR="00E10BCC">
        <w:rPr>
          <w:rFonts w:ascii="Nikosh" w:eastAsia="Arial Unicode MS" w:hAnsi="Nikosh" w:cs="Nikosh"/>
          <w:sz w:val="26"/>
          <w:szCs w:val="26"/>
        </w:rPr>
        <w:t xml:space="preserve"> ও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অর্থনৈতিক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04073" w:rsidRPr="00D91B7E">
        <w:rPr>
          <w:rFonts w:ascii="Nikosh" w:eastAsia="Arial Unicode MS" w:hAnsi="Nikosh" w:cs="Nikosh"/>
          <w:sz w:val="26"/>
          <w:szCs w:val="26"/>
        </w:rPr>
        <w:t>পুন</w:t>
      </w:r>
      <w:r w:rsidR="00D36025" w:rsidRPr="00D91B7E">
        <w:rPr>
          <w:rFonts w:ascii="Nikosh" w:eastAsia="Arial Unicode MS" w:hAnsi="Nikosh" w:cs="Nikosh"/>
          <w:sz w:val="26"/>
          <w:szCs w:val="26"/>
        </w:rPr>
        <w:t>রুদ্ধারে</w:t>
      </w:r>
      <w:proofErr w:type="spellEnd"/>
      <w:r w:rsidR="00E10BCC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10BCC">
        <w:rPr>
          <w:rFonts w:ascii="Nikosh" w:eastAsia="Arial Unicode MS" w:hAnsi="Nikosh" w:cs="Nikosh"/>
          <w:sz w:val="26"/>
          <w:szCs w:val="26"/>
        </w:rPr>
        <w:t>সরকারের</w:t>
      </w:r>
      <w:proofErr w:type="spellEnd"/>
      <w:r w:rsidR="00E10BCC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10BCC">
        <w:rPr>
          <w:rFonts w:ascii="Nikosh" w:eastAsia="Arial Unicode MS" w:hAnsi="Nikosh" w:cs="Nikosh"/>
          <w:sz w:val="26"/>
          <w:szCs w:val="26"/>
        </w:rPr>
        <w:t>গৃহীত</w:t>
      </w:r>
      <w:proofErr w:type="spellEnd"/>
      <w:r w:rsidR="00E10BCC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10BCC">
        <w:rPr>
          <w:rFonts w:ascii="Nikosh" w:eastAsia="Arial Unicode MS" w:hAnsi="Nikosh" w:cs="Nikosh"/>
          <w:sz w:val="26"/>
          <w:szCs w:val="26"/>
        </w:rPr>
        <w:t>নীতি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="00E10BCC">
        <w:rPr>
          <w:rFonts w:ascii="Nikosh" w:eastAsia="Arial Unicode MS" w:hAnsi="Nikosh" w:cs="Nikosh"/>
          <w:sz w:val="26"/>
          <w:szCs w:val="26"/>
        </w:rPr>
        <w:t xml:space="preserve">ও </w:t>
      </w:r>
      <w:proofErr w:type="spellStart"/>
      <w:r w:rsidR="00E10BCC">
        <w:rPr>
          <w:rFonts w:ascii="Nikosh" w:eastAsia="Arial Unicode MS" w:hAnsi="Nikosh" w:cs="Nikosh"/>
          <w:sz w:val="26"/>
          <w:szCs w:val="26"/>
        </w:rPr>
        <w:t>সফল</w:t>
      </w:r>
      <w:r w:rsidR="009767E9">
        <w:rPr>
          <w:rFonts w:ascii="Nikosh" w:eastAsia="Arial Unicode MS" w:hAnsi="Nikosh" w:cs="Nikosh"/>
          <w:sz w:val="26"/>
          <w:szCs w:val="26"/>
        </w:rPr>
        <w:t>ভাবে</w:t>
      </w:r>
      <w:proofErr w:type="spellEnd"/>
      <w:r w:rsidR="009767E9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9767E9">
        <w:rPr>
          <w:rFonts w:ascii="Nikosh" w:eastAsia="Arial Unicode MS" w:hAnsi="Nikosh" w:cs="Nikosh"/>
          <w:sz w:val="26"/>
          <w:szCs w:val="26"/>
        </w:rPr>
        <w:t>তা</w:t>
      </w:r>
      <w:proofErr w:type="spellEnd"/>
      <w:r w:rsidR="00E10BCC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10BCC">
        <w:rPr>
          <w:rFonts w:ascii="Nikosh" w:eastAsia="Arial Unicode MS" w:hAnsi="Nikosh" w:cs="Nikosh"/>
          <w:sz w:val="26"/>
          <w:szCs w:val="26"/>
        </w:rPr>
        <w:t>বাস্তবায়নের</w:t>
      </w:r>
      <w:proofErr w:type="spellEnd"/>
      <w:r w:rsidR="00E10BCC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10BCC">
        <w:rPr>
          <w:rFonts w:ascii="Nikosh" w:eastAsia="Arial Unicode MS" w:hAnsi="Nikosh" w:cs="Nikosh"/>
          <w:sz w:val="26"/>
          <w:szCs w:val="26"/>
        </w:rPr>
        <w:t>জন্য</w:t>
      </w:r>
      <w:proofErr w:type="spellEnd"/>
      <w:r w:rsidR="00E10BCC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10BCC">
        <w:rPr>
          <w:rFonts w:ascii="Nikosh" w:eastAsia="Arial Unicode MS" w:hAnsi="Nikosh" w:cs="Nikosh"/>
          <w:sz w:val="26"/>
          <w:szCs w:val="26"/>
        </w:rPr>
        <w:t>বাংলাদেশের</w:t>
      </w:r>
      <w:proofErr w:type="spellEnd"/>
      <w:r w:rsidR="00E10BCC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10BCC">
        <w:rPr>
          <w:rFonts w:ascii="Nikosh" w:eastAsia="Arial Unicode MS" w:hAnsi="Nikosh" w:cs="Nikosh"/>
          <w:sz w:val="26"/>
          <w:szCs w:val="26"/>
        </w:rPr>
        <w:t>প্রশংসা</w:t>
      </w:r>
      <w:proofErr w:type="spellEnd"/>
      <w:r w:rsidR="00E10BCC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E10BCC">
        <w:rPr>
          <w:rFonts w:ascii="Nikosh" w:eastAsia="Arial Unicode MS" w:hAnsi="Nikosh" w:cs="Nikosh"/>
          <w:sz w:val="26"/>
          <w:szCs w:val="26"/>
        </w:rPr>
        <w:t>করেন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>।</w:t>
      </w:r>
      <w:r w:rsidR="0045728D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সভায়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বিশ্বব্যাংকের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পাইপলাইন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প্রকল্প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নিয়ে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আলোচনা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হয়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।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বাংলাদেশের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নির্মিতব্য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অর্থনৈতিক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অঞ্চল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সমূহে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বিদেশী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বিনিয়োগের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ক্ষেত্রে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গ্যারান্টি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প্রদানে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এগিয়ে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আসতে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অনুরোধ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জানানো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হয়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।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বাংলাদেশের</w:t>
      </w:r>
      <w:proofErr w:type="spellEnd"/>
      <w:r w:rsid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>
        <w:rPr>
          <w:rFonts w:ascii="Nikosh" w:eastAsia="Arial Unicode MS" w:hAnsi="Nikosh" w:cs="Nikosh"/>
          <w:sz w:val="26"/>
          <w:szCs w:val="26"/>
        </w:rPr>
        <w:t>বেসরকারি</w:t>
      </w:r>
      <w:proofErr w:type="spellEnd"/>
      <w:r w:rsid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>
        <w:rPr>
          <w:rFonts w:ascii="Nikosh" w:eastAsia="Arial Unicode MS" w:hAnsi="Nikosh" w:cs="Nikosh"/>
          <w:sz w:val="26"/>
          <w:szCs w:val="26"/>
        </w:rPr>
        <w:t>খাতে</w:t>
      </w:r>
      <w:proofErr w:type="spellEnd"/>
      <w:r w:rsid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>
        <w:rPr>
          <w:rFonts w:ascii="Nikosh" w:eastAsia="Arial Unicode MS" w:hAnsi="Nikosh" w:cs="Nikosh"/>
          <w:sz w:val="26"/>
          <w:szCs w:val="26"/>
        </w:rPr>
        <w:t>অর্থায়ন</w:t>
      </w:r>
      <w:proofErr w:type="spellEnd"/>
      <w:r w:rsidR="00D91B7E">
        <w:rPr>
          <w:rFonts w:ascii="Nikosh" w:eastAsia="Arial Unicode MS" w:hAnsi="Nikosh" w:cs="Nikosh"/>
          <w:sz w:val="26"/>
          <w:szCs w:val="26"/>
        </w:rPr>
        <w:t>,</w:t>
      </w:r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পুঁজিবাজারে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উন্নয়ন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r w:rsidR="00D36025" w:rsidRPr="00D91B7E">
        <w:rPr>
          <w:rFonts w:ascii="Times New Roman" w:eastAsia="Arial Unicode MS" w:hAnsi="Times New Roman" w:cs="Times New Roman"/>
          <w:sz w:val="26"/>
          <w:szCs w:val="26"/>
        </w:rPr>
        <w:t>Public Private Partnership (PPP)</w:t>
      </w:r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বৈশ্বিক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অভিজ্ঞতা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কারিগরি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সহায়তা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ব্যাংকিং</w:t>
      </w:r>
      <w:proofErr w:type="spellEnd"/>
      <w:r w:rsid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খাতের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বৈশ্বিক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সর্বোত্তম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অনুশীলনগুলো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বাংলাদেশে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নিয়ে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আসতে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বিশ্বব্যাংক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36025" w:rsidRPr="00D91B7E">
        <w:rPr>
          <w:rFonts w:ascii="Nikosh" w:eastAsia="Arial Unicode MS" w:hAnsi="Nikosh" w:cs="Nikosh"/>
          <w:sz w:val="26"/>
          <w:szCs w:val="26"/>
        </w:rPr>
        <w:t>গ্রুপের</w:t>
      </w:r>
      <w:proofErr w:type="spellEnd"/>
      <w:r w:rsidR="00D3602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সহায়তার</w:t>
      </w:r>
      <w:proofErr w:type="spellEnd"/>
      <w:r w:rsidR="00792FA0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উপর</w:t>
      </w:r>
      <w:proofErr w:type="spellEnd"/>
      <w:r w:rsidR="00792FA0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বাংলাদেশ</w:t>
      </w:r>
      <w:proofErr w:type="spellEnd"/>
      <w:r w:rsidR="00792FA0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প্রতিনিধিদল</w:t>
      </w:r>
      <w:proofErr w:type="spellEnd"/>
      <w:r w:rsidR="00792FA0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গুরুত্ব</w:t>
      </w:r>
      <w:proofErr w:type="spellEnd"/>
      <w:r w:rsidR="00792FA0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আরোপ</w:t>
      </w:r>
      <w:proofErr w:type="spellEnd"/>
      <w:r w:rsidR="00792FA0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792FA0">
        <w:rPr>
          <w:rFonts w:ascii="Nikosh" w:eastAsia="Arial Unicode MS" w:hAnsi="Nikosh" w:cs="Nikosh"/>
          <w:sz w:val="26"/>
          <w:szCs w:val="26"/>
        </w:rPr>
        <w:t>করে</w:t>
      </w:r>
      <w:proofErr w:type="spellEnd"/>
      <w:r w:rsidR="00792FA0">
        <w:rPr>
          <w:rFonts w:ascii="Nikosh" w:eastAsia="Arial Unicode MS" w:hAnsi="Nikosh" w:cs="Nikosh"/>
          <w:sz w:val="26"/>
          <w:szCs w:val="26"/>
        </w:rPr>
        <w:t>।</w:t>
      </w:r>
      <w:r w:rsid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বিশ্বব্যাংক</w:t>
      </w:r>
      <w:r w:rsidR="002975C9">
        <w:rPr>
          <w:rFonts w:ascii="Nikosh" w:eastAsia="Arial Unicode MS" w:hAnsi="Nikosh" w:cs="Nikosh"/>
          <w:sz w:val="26"/>
          <w:szCs w:val="26"/>
        </w:rPr>
        <w:t>ের</w:t>
      </w:r>
      <w:proofErr w:type="spellEnd"/>
      <w:r w:rsidR="002975C9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975C9">
        <w:rPr>
          <w:rFonts w:ascii="Nikosh" w:eastAsia="Arial Unicode MS" w:hAnsi="Nikosh" w:cs="Nikosh"/>
          <w:sz w:val="26"/>
          <w:szCs w:val="26"/>
        </w:rPr>
        <w:t>পক্ষ</w:t>
      </w:r>
      <w:proofErr w:type="spellEnd"/>
      <w:r w:rsidR="002975C9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975C9">
        <w:rPr>
          <w:rFonts w:ascii="Nikosh" w:eastAsia="Arial Unicode MS" w:hAnsi="Nikosh" w:cs="Nikosh"/>
          <w:sz w:val="26"/>
          <w:szCs w:val="26"/>
        </w:rPr>
        <w:lastRenderedPageBreak/>
        <w:t>হতে</w:t>
      </w:r>
      <w:proofErr w:type="spellEnd"/>
      <w:r w:rsidR="002975C9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975C9">
        <w:rPr>
          <w:rFonts w:ascii="Nikosh" w:eastAsia="Arial Unicode MS" w:hAnsi="Nikosh" w:cs="Nikosh"/>
          <w:sz w:val="26"/>
          <w:szCs w:val="26"/>
        </w:rPr>
        <w:t>জানানো</w:t>
      </w:r>
      <w:proofErr w:type="spellEnd"/>
      <w:r w:rsidR="002975C9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975C9">
        <w:rPr>
          <w:rFonts w:ascii="Nikosh" w:eastAsia="Arial Unicode MS" w:hAnsi="Nikosh" w:cs="Nikosh"/>
          <w:sz w:val="26"/>
          <w:szCs w:val="26"/>
        </w:rPr>
        <w:t>হয়</w:t>
      </w:r>
      <w:proofErr w:type="spellEnd"/>
      <w:r w:rsidR="002975C9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975C9">
        <w:rPr>
          <w:rFonts w:ascii="Nikosh" w:eastAsia="Arial Unicode MS" w:hAnsi="Nikosh" w:cs="Nikosh"/>
          <w:sz w:val="26"/>
          <w:szCs w:val="26"/>
        </w:rPr>
        <w:t>যে</w:t>
      </w:r>
      <w:proofErr w:type="spellEnd"/>
      <w:r w:rsidR="002975C9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="002975C9" w:rsidRPr="00D91B7E">
        <w:rPr>
          <w:rFonts w:ascii="Nikosh" w:eastAsia="Arial Unicode MS" w:hAnsi="Nikosh" w:cs="Nikosh"/>
          <w:sz w:val="26"/>
          <w:szCs w:val="26"/>
        </w:rPr>
        <w:t>বিশ্বব্যাংক</w:t>
      </w:r>
      <w:proofErr w:type="spellEnd"/>
      <w:r w:rsidR="002975C9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গ্রুপের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="00D91B7E" w:rsidRPr="00D91B7E">
        <w:rPr>
          <w:rFonts w:ascii="Times New Roman" w:eastAsia="Arial Unicode MS" w:hAnsi="Times New Roman" w:cs="Times New Roman"/>
          <w:sz w:val="26"/>
          <w:szCs w:val="26"/>
        </w:rPr>
        <w:t xml:space="preserve">Managing Director of Operations Mr. Axel van </w:t>
      </w:r>
      <w:proofErr w:type="spellStart"/>
      <w:r w:rsidR="00D91B7E" w:rsidRPr="00D91B7E">
        <w:rPr>
          <w:rFonts w:ascii="Times New Roman" w:eastAsia="Arial Unicode MS" w:hAnsi="Times New Roman" w:cs="Times New Roman"/>
          <w:sz w:val="26"/>
          <w:szCs w:val="26"/>
        </w:rPr>
        <w:t>Trotsenburg</w:t>
      </w:r>
      <w:proofErr w:type="spellEnd"/>
      <w:r w:rsidR="00D91B7E" w:rsidRPr="00D91B7E">
        <w:rPr>
          <w:color w:val="333333"/>
          <w:sz w:val="26"/>
          <w:szCs w:val="26"/>
          <w:shd w:val="clear" w:color="auto" w:fill="FFFFFF"/>
        </w:rPr>
        <w:t> 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শীঘ্রই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বাংলাদেশ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সফর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করবেন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সরকারের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গৃহীত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বিভিন্ন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উন্নয়ন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মূলক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কার্যক্রম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পরিদর্শন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91B7E" w:rsidRPr="00D91B7E">
        <w:rPr>
          <w:rFonts w:ascii="Nikosh" w:eastAsia="Arial Unicode MS" w:hAnsi="Nikosh" w:cs="Nikosh"/>
          <w:sz w:val="26"/>
          <w:szCs w:val="26"/>
        </w:rPr>
        <w:t>করবেন</w:t>
      </w:r>
      <w:proofErr w:type="spellEnd"/>
      <w:r w:rsidR="00D91B7E" w:rsidRPr="00D91B7E">
        <w:rPr>
          <w:rFonts w:ascii="Nikosh" w:eastAsia="Arial Unicode MS" w:hAnsi="Nikosh" w:cs="Nikosh"/>
          <w:sz w:val="26"/>
          <w:szCs w:val="26"/>
        </w:rPr>
        <w:t>।</w:t>
      </w:r>
    </w:p>
    <w:p w14:paraId="4EAB1072" w14:textId="6501C397" w:rsidR="00BA4512" w:rsidRPr="00D91B7E" w:rsidRDefault="00BA4512" w:rsidP="00D91B7E">
      <w:pPr>
        <w:spacing w:after="120"/>
        <w:ind w:firstLine="720"/>
        <w:jc w:val="both"/>
        <w:rPr>
          <w:rFonts w:ascii="Nikosh" w:eastAsia="Arial Unicode MS" w:hAnsi="Nikosh" w:cs="Nikosh"/>
          <w:sz w:val="26"/>
          <w:szCs w:val="26"/>
        </w:rPr>
      </w:pP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ব্যাংক-ফান্ড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বসন্তকালীন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সভা-২০২২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বাইরেও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Pr="00D91B7E">
        <w:rPr>
          <w:rFonts w:ascii="Times New Roman" w:eastAsia="Arial Unicode MS" w:hAnsi="Times New Roman" w:cs="Times New Roman"/>
          <w:sz w:val="26"/>
          <w:szCs w:val="26"/>
        </w:rPr>
        <w:t xml:space="preserve">Canadian Pension Fund (CDPQ)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এবং</w:t>
      </w:r>
      <w:proofErr w:type="spellEnd"/>
      <w:r w:rsidRPr="00D91B7E">
        <w:rPr>
          <w:rFonts w:ascii="Times New Roman" w:eastAsia="Arial Unicode MS" w:hAnsi="Times New Roman" w:cs="Times New Roman"/>
          <w:sz w:val="26"/>
          <w:szCs w:val="26"/>
        </w:rPr>
        <w:t xml:space="preserve"> Bill-Melinda Gates Foundation (BMGF)</w:t>
      </w:r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সাথে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দ্বিপক্ষীয়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সভা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অনুষ্ঠিত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হয়েছে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।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সভায়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উভয়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প্রতিষ্ঠানই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বিভিন্ন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উন্নয়নমূলক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কর্মকান্ডে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বাংলাদেশ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সরকারের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সাথে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কাজ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করতে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আগ্রহ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প্রকাশ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করেছে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।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উভয়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প্রতিষ্ঠানকে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বিস্তারিত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প্রস্তাবসহ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আনুষ্ঠানিকভাবে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বাংলাদেশকে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জানাতে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অনুরোধ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জানানো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হয়েছে</w:t>
      </w:r>
      <w:proofErr w:type="spellEnd"/>
      <w:r w:rsidRPr="00D91B7E">
        <w:rPr>
          <w:rFonts w:ascii="Nikosh" w:eastAsia="Arial Unicode MS" w:hAnsi="Nikosh" w:cs="Nikosh"/>
          <w:sz w:val="26"/>
          <w:szCs w:val="26"/>
        </w:rPr>
        <w:t>।</w:t>
      </w:r>
    </w:p>
    <w:p w14:paraId="1FA6A562" w14:textId="25D7DB38" w:rsidR="00851FBA" w:rsidRPr="00D91B7E" w:rsidRDefault="00573C47" w:rsidP="00D91B7E">
      <w:pPr>
        <w:ind w:firstLine="720"/>
        <w:jc w:val="both"/>
        <w:rPr>
          <w:rFonts w:ascii="Nikosh" w:eastAsia="Arial Unicode MS" w:hAnsi="Nikosh" w:cs="Nikosh"/>
          <w:sz w:val="26"/>
          <w:szCs w:val="26"/>
        </w:rPr>
      </w:pPr>
      <w:proofErr w:type="spellStart"/>
      <w:r w:rsidRPr="00D91B7E">
        <w:rPr>
          <w:rFonts w:ascii="Nikosh" w:eastAsia="Arial Unicode MS" w:hAnsi="Nikosh" w:cs="Nikosh"/>
          <w:sz w:val="26"/>
          <w:szCs w:val="26"/>
        </w:rPr>
        <w:t>সার্বিকভাবে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ব্যাংক-ফান্ড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এর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বসন্তকালীন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সভা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২০২২-এ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বিশ্বব্যাংক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গ্রুপের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পক্ষ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থেকে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বাংলাদেশের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সামষ্টিক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অর্থনীতি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ব্যবস্থাপনার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বিষয়ে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সন্তুষ্টি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প্রকাশ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করা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হয়েছে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।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বিশেষত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কোভিড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মহামারী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সাফল্যের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সাথে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মোকাবেলার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পাশাপাশি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অর্থনৈতিক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পু</w:t>
      </w:r>
      <w:r w:rsidR="00995D74" w:rsidRPr="00D91B7E">
        <w:rPr>
          <w:rFonts w:ascii="Nikosh" w:eastAsia="Arial Unicode MS" w:hAnsi="Nikosh" w:cs="Nikosh"/>
          <w:sz w:val="26"/>
          <w:szCs w:val="26"/>
        </w:rPr>
        <w:t>ন</w:t>
      </w:r>
      <w:r w:rsidR="00231E90" w:rsidRPr="00D91B7E">
        <w:rPr>
          <w:rFonts w:ascii="Nikosh" w:eastAsia="Arial Unicode MS" w:hAnsi="Nikosh" w:cs="Nikosh"/>
          <w:sz w:val="26"/>
          <w:szCs w:val="26"/>
        </w:rPr>
        <w:t>রুদ্ধার</w:t>
      </w:r>
      <w:proofErr w:type="spellEnd"/>
      <w:r w:rsidR="00995D74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ও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আর্থিক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প্রণোদনা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বাস্তবায়নে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995D74" w:rsidRPr="00D91B7E">
        <w:rPr>
          <w:rFonts w:ascii="Nikosh" w:eastAsia="Arial Unicode MS" w:hAnsi="Nikosh" w:cs="Nikosh"/>
          <w:sz w:val="26"/>
          <w:szCs w:val="26"/>
        </w:rPr>
        <w:t>সরকারের</w:t>
      </w:r>
      <w:proofErr w:type="spellEnd"/>
      <w:r w:rsidR="00995D74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কার্যকর</w:t>
      </w:r>
      <w:proofErr w:type="spellEnd"/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231E90" w:rsidRPr="00D91B7E">
        <w:rPr>
          <w:rFonts w:ascii="Nikosh" w:eastAsia="Arial Unicode MS" w:hAnsi="Nikosh" w:cs="Nikosh"/>
          <w:sz w:val="26"/>
          <w:szCs w:val="26"/>
        </w:rPr>
        <w:t>ভূমিকা</w:t>
      </w:r>
      <w:r w:rsidR="00995D74" w:rsidRPr="00D91B7E">
        <w:rPr>
          <w:rFonts w:ascii="Nikosh" w:eastAsia="Arial Unicode MS" w:hAnsi="Nikosh" w:cs="Nikosh"/>
          <w:sz w:val="26"/>
          <w:szCs w:val="26"/>
        </w:rPr>
        <w:t>র</w:t>
      </w:r>
      <w:proofErr w:type="spellEnd"/>
      <w:r w:rsidR="00995D74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995D74" w:rsidRPr="00D91B7E">
        <w:rPr>
          <w:rFonts w:ascii="Nikosh" w:eastAsia="Arial Unicode MS" w:hAnsi="Nikosh" w:cs="Nikosh"/>
          <w:sz w:val="26"/>
          <w:szCs w:val="26"/>
        </w:rPr>
        <w:t>প্রশংসা</w:t>
      </w:r>
      <w:proofErr w:type="spellEnd"/>
      <w:r w:rsidR="00995D74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995D74" w:rsidRPr="00D91B7E">
        <w:rPr>
          <w:rFonts w:ascii="Nikosh" w:eastAsia="Arial Unicode MS" w:hAnsi="Nikosh" w:cs="Nikosh"/>
          <w:sz w:val="26"/>
          <w:szCs w:val="26"/>
        </w:rPr>
        <w:t>করা</w:t>
      </w:r>
      <w:proofErr w:type="spellEnd"/>
      <w:r w:rsidR="00995D74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995D74" w:rsidRPr="00D91B7E">
        <w:rPr>
          <w:rFonts w:ascii="Nikosh" w:eastAsia="Arial Unicode MS" w:hAnsi="Nikosh" w:cs="Nikosh"/>
          <w:sz w:val="26"/>
          <w:szCs w:val="26"/>
        </w:rPr>
        <w:t>হয়েছে</w:t>
      </w:r>
      <w:proofErr w:type="spellEnd"/>
      <w:r w:rsidR="00995D74" w:rsidRPr="00D91B7E">
        <w:rPr>
          <w:rFonts w:ascii="Nikosh" w:eastAsia="Arial Unicode MS" w:hAnsi="Nikosh" w:cs="Nikosh"/>
          <w:sz w:val="26"/>
          <w:szCs w:val="26"/>
        </w:rPr>
        <w:t>।</w:t>
      </w:r>
      <w:r w:rsidR="00231E90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এছাড়াও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,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বাংলাদেশের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ধারাবাহিক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উন্নয়নের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বিষয়টি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উল্লে</w:t>
      </w:r>
      <w:r w:rsidR="00FE6D35" w:rsidRPr="00D91B7E">
        <w:rPr>
          <w:rFonts w:ascii="Nikosh" w:eastAsia="Arial Unicode MS" w:hAnsi="Nikosh" w:cs="Nikosh"/>
          <w:sz w:val="26"/>
          <w:szCs w:val="26"/>
        </w:rPr>
        <w:t>খ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করে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সামনের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দিনগুলোতে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বাংলাদেশের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উন্নয়ন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কার্যক্রমে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A66BAA" w:rsidRPr="00D91B7E">
        <w:rPr>
          <w:rFonts w:ascii="Nikosh" w:eastAsia="Arial Unicode MS" w:hAnsi="Nikosh" w:cs="Nikosh"/>
          <w:sz w:val="26"/>
          <w:szCs w:val="26"/>
        </w:rPr>
        <w:t>বিশ্বব্যাংকের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801223" w:rsidRPr="00D91B7E">
        <w:rPr>
          <w:rFonts w:ascii="Nikosh" w:eastAsia="Arial Unicode MS" w:hAnsi="Nikosh" w:cs="Nikosh"/>
          <w:sz w:val="26"/>
          <w:szCs w:val="26"/>
        </w:rPr>
        <w:t>আরও</w:t>
      </w:r>
      <w:proofErr w:type="spellEnd"/>
      <w:r w:rsidR="00801223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FE6D35" w:rsidRPr="00D91B7E">
        <w:rPr>
          <w:rFonts w:ascii="Nikosh" w:eastAsia="Arial Unicode MS" w:hAnsi="Nikosh" w:cs="Nikosh"/>
          <w:sz w:val="26"/>
          <w:szCs w:val="26"/>
        </w:rPr>
        <w:t>অধিকতর</w:t>
      </w:r>
      <w:proofErr w:type="spellEnd"/>
      <w:r w:rsidR="00FE6D3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04073" w:rsidRPr="00D91B7E">
        <w:rPr>
          <w:rFonts w:ascii="Nikosh" w:eastAsia="Arial Unicode MS" w:hAnsi="Nikosh" w:cs="Nikosh"/>
          <w:sz w:val="26"/>
          <w:szCs w:val="26"/>
        </w:rPr>
        <w:t>অংশগ্রহণে</w:t>
      </w:r>
      <w:r w:rsidR="00FE6D35" w:rsidRPr="00D91B7E">
        <w:rPr>
          <w:rFonts w:ascii="Nikosh" w:eastAsia="Arial Unicode MS" w:hAnsi="Nikosh" w:cs="Nikosh"/>
          <w:sz w:val="26"/>
          <w:szCs w:val="26"/>
        </w:rPr>
        <w:t>র</w:t>
      </w:r>
      <w:proofErr w:type="spellEnd"/>
      <w:r w:rsidR="00FE6D35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FE6D35" w:rsidRPr="00D91B7E">
        <w:rPr>
          <w:rFonts w:ascii="Nikosh" w:eastAsia="Arial Unicode MS" w:hAnsi="Nikosh" w:cs="Nikosh"/>
          <w:sz w:val="26"/>
          <w:szCs w:val="26"/>
        </w:rPr>
        <w:t>মাধ্যমে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এ </w:t>
      </w:r>
      <w:proofErr w:type="spellStart"/>
      <w:r w:rsidR="00A66BAA" w:rsidRPr="00D91B7E">
        <w:rPr>
          <w:rFonts w:ascii="Nikosh" w:eastAsia="Arial Unicode MS" w:hAnsi="Nikosh" w:cs="Nikosh"/>
          <w:sz w:val="26"/>
          <w:szCs w:val="26"/>
        </w:rPr>
        <w:t>দেশের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A66BAA" w:rsidRPr="00D91B7E">
        <w:rPr>
          <w:rFonts w:ascii="Nikosh" w:eastAsia="Arial Unicode MS" w:hAnsi="Nikosh" w:cs="Nikosh"/>
          <w:sz w:val="26"/>
          <w:szCs w:val="26"/>
        </w:rPr>
        <w:t>উন্নয়নের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A66BAA" w:rsidRPr="00D91B7E">
        <w:rPr>
          <w:rFonts w:ascii="Nikosh" w:eastAsia="Arial Unicode MS" w:hAnsi="Nikosh" w:cs="Nikosh"/>
          <w:sz w:val="26"/>
          <w:szCs w:val="26"/>
        </w:rPr>
        <w:t>এক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D11F14">
        <w:rPr>
          <w:rFonts w:ascii="Nikosh" w:eastAsia="Arial Unicode MS" w:hAnsi="Nikosh" w:cs="Nikosh"/>
          <w:sz w:val="26"/>
          <w:szCs w:val="26"/>
        </w:rPr>
        <w:t>গুরুত্বপূর্ণ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B04073" w:rsidRPr="00D91B7E">
        <w:rPr>
          <w:rFonts w:ascii="Nikosh" w:eastAsia="Arial Unicode MS" w:hAnsi="Nikosh" w:cs="Nikosh"/>
          <w:sz w:val="26"/>
          <w:szCs w:val="26"/>
        </w:rPr>
        <w:t>অংশী</w:t>
      </w:r>
      <w:r w:rsidR="00A66BAA" w:rsidRPr="00D91B7E">
        <w:rPr>
          <w:rFonts w:ascii="Nikosh" w:eastAsia="Arial Unicode MS" w:hAnsi="Nikosh" w:cs="Nikosh"/>
          <w:sz w:val="26"/>
          <w:szCs w:val="26"/>
        </w:rPr>
        <w:t>দার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A66BAA" w:rsidRPr="00D91B7E">
        <w:rPr>
          <w:rFonts w:ascii="Nikosh" w:eastAsia="Arial Unicode MS" w:hAnsi="Nikosh" w:cs="Nikosh"/>
          <w:sz w:val="26"/>
          <w:szCs w:val="26"/>
        </w:rPr>
        <w:t>হওয়ার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A66BAA" w:rsidRPr="00D91B7E">
        <w:rPr>
          <w:rFonts w:ascii="Nikosh" w:eastAsia="Arial Unicode MS" w:hAnsi="Nikosh" w:cs="Nikosh"/>
          <w:sz w:val="26"/>
          <w:szCs w:val="26"/>
        </w:rPr>
        <w:t>আগ্রহ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A66BAA" w:rsidRPr="00D91B7E">
        <w:rPr>
          <w:rFonts w:ascii="Nikosh" w:eastAsia="Arial Unicode MS" w:hAnsi="Nikosh" w:cs="Nikosh"/>
          <w:sz w:val="26"/>
          <w:szCs w:val="26"/>
        </w:rPr>
        <w:t>প্রকাশ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A66BAA" w:rsidRPr="00D91B7E">
        <w:rPr>
          <w:rFonts w:ascii="Nikosh" w:eastAsia="Arial Unicode MS" w:hAnsi="Nikosh" w:cs="Nikosh"/>
          <w:sz w:val="26"/>
          <w:szCs w:val="26"/>
        </w:rPr>
        <w:t>করা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 xml:space="preserve"> </w:t>
      </w:r>
      <w:proofErr w:type="spellStart"/>
      <w:r w:rsidR="00A66BAA" w:rsidRPr="00D91B7E">
        <w:rPr>
          <w:rFonts w:ascii="Nikosh" w:eastAsia="Arial Unicode MS" w:hAnsi="Nikosh" w:cs="Nikosh"/>
          <w:sz w:val="26"/>
          <w:szCs w:val="26"/>
        </w:rPr>
        <w:t>হয়েছে</w:t>
      </w:r>
      <w:proofErr w:type="spellEnd"/>
      <w:r w:rsidR="00A66BAA" w:rsidRPr="00D91B7E">
        <w:rPr>
          <w:rFonts w:ascii="Nikosh" w:eastAsia="Arial Unicode MS" w:hAnsi="Nikosh" w:cs="Nikosh"/>
          <w:sz w:val="26"/>
          <w:szCs w:val="26"/>
        </w:rPr>
        <w:t>।</w:t>
      </w:r>
    </w:p>
    <w:sectPr w:rsidR="00851FBA" w:rsidRPr="00D91B7E" w:rsidSect="001E3FAB">
      <w:pgSz w:w="12240" w:h="15840"/>
      <w:pgMar w:top="1008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B"/>
    <w:rsid w:val="00016D76"/>
    <w:rsid w:val="00082267"/>
    <w:rsid w:val="000B5749"/>
    <w:rsid w:val="000C01ED"/>
    <w:rsid w:val="001369EB"/>
    <w:rsid w:val="00136E39"/>
    <w:rsid w:val="00146DF1"/>
    <w:rsid w:val="001476CC"/>
    <w:rsid w:val="00191E83"/>
    <w:rsid w:val="001B1D92"/>
    <w:rsid w:val="001C1415"/>
    <w:rsid w:val="001E3FAB"/>
    <w:rsid w:val="001E5A4B"/>
    <w:rsid w:val="00203753"/>
    <w:rsid w:val="00231E90"/>
    <w:rsid w:val="00287C52"/>
    <w:rsid w:val="002975C9"/>
    <w:rsid w:val="002B33E9"/>
    <w:rsid w:val="002F2256"/>
    <w:rsid w:val="00347E7D"/>
    <w:rsid w:val="003B3255"/>
    <w:rsid w:val="00402FB9"/>
    <w:rsid w:val="00414A12"/>
    <w:rsid w:val="00434FCC"/>
    <w:rsid w:val="0045728D"/>
    <w:rsid w:val="004828C7"/>
    <w:rsid w:val="004B04A2"/>
    <w:rsid w:val="00505E70"/>
    <w:rsid w:val="00532CB0"/>
    <w:rsid w:val="0054011C"/>
    <w:rsid w:val="00573C47"/>
    <w:rsid w:val="005913F3"/>
    <w:rsid w:val="005B6CDF"/>
    <w:rsid w:val="00605584"/>
    <w:rsid w:val="0061648E"/>
    <w:rsid w:val="00665263"/>
    <w:rsid w:val="00697F01"/>
    <w:rsid w:val="006E2066"/>
    <w:rsid w:val="006E4A72"/>
    <w:rsid w:val="007223A6"/>
    <w:rsid w:val="00792FA0"/>
    <w:rsid w:val="007F24FF"/>
    <w:rsid w:val="007F3FAD"/>
    <w:rsid w:val="007F5A46"/>
    <w:rsid w:val="008008A1"/>
    <w:rsid w:val="00801223"/>
    <w:rsid w:val="008136E6"/>
    <w:rsid w:val="00845D7C"/>
    <w:rsid w:val="00851FBA"/>
    <w:rsid w:val="008C5505"/>
    <w:rsid w:val="008D46B5"/>
    <w:rsid w:val="008F2FCE"/>
    <w:rsid w:val="00903A33"/>
    <w:rsid w:val="00971E9C"/>
    <w:rsid w:val="009767E9"/>
    <w:rsid w:val="00995D74"/>
    <w:rsid w:val="00A66BAA"/>
    <w:rsid w:val="00B04073"/>
    <w:rsid w:val="00B25606"/>
    <w:rsid w:val="00B45FED"/>
    <w:rsid w:val="00B5356E"/>
    <w:rsid w:val="00B53830"/>
    <w:rsid w:val="00B748F5"/>
    <w:rsid w:val="00B74FDC"/>
    <w:rsid w:val="00BA4512"/>
    <w:rsid w:val="00BD09DD"/>
    <w:rsid w:val="00BE5F9D"/>
    <w:rsid w:val="00C42F16"/>
    <w:rsid w:val="00C43FFE"/>
    <w:rsid w:val="00C729F3"/>
    <w:rsid w:val="00CD5CD3"/>
    <w:rsid w:val="00D11F14"/>
    <w:rsid w:val="00D36025"/>
    <w:rsid w:val="00D91B7E"/>
    <w:rsid w:val="00E039E3"/>
    <w:rsid w:val="00E10BCC"/>
    <w:rsid w:val="00E13702"/>
    <w:rsid w:val="00E569D6"/>
    <w:rsid w:val="00E904A8"/>
    <w:rsid w:val="00EF0975"/>
    <w:rsid w:val="00EF64B5"/>
    <w:rsid w:val="00F0557D"/>
    <w:rsid w:val="00F96C0F"/>
    <w:rsid w:val="00FA2B7B"/>
    <w:rsid w:val="00FB7908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807C"/>
  <w15:docId w15:val="{49897BED-5995-4081-A52E-AE032FBD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 SARWAR MORSHED</cp:lastModifiedBy>
  <cp:revision>2</cp:revision>
  <cp:lastPrinted>2022-04-28T09:51:00Z</cp:lastPrinted>
  <dcterms:created xsi:type="dcterms:W3CDTF">2022-04-28T12:11:00Z</dcterms:created>
  <dcterms:modified xsi:type="dcterms:W3CDTF">2022-04-28T12:11:00Z</dcterms:modified>
</cp:coreProperties>
</file>